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225B63" w:rsidP="00952CD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952CD0" w:rsidRPr="002C43FD">
        <w:rPr>
          <w:rFonts w:ascii="Arial" w:eastAsia="Times New Roman" w:hAnsi="Arial" w:cs="Arial"/>
          <w:sz w:val="24"/>
          <w:szCs w:val="24"/>
          <w:lang w:eastAsia="ru-RU"/>
        </w:rPr>
        <w:t xml:space="preserve"> 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2C43FD" w:rsidRDefault="004865A5"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22.11</w:t>
      </w:r>
      <w:r w:rsidR="00952CD0" w:rsidRPr="002C43FD">
        <w:rPr>
          <w:rFonts w:ascii="Arial" w:eastAsia="Times New Roman" w:hAnsi="Arial" w:cs="Arial"/>
          <w:sz w:val="24"/>
          <w:szCs w:val="24"/>
          <w:lang w:eastAsia="ru-RU"/>
        </w:rPr>
        <w:t>.2023</w:t>
      </w:r>
      <w:r w:rsidR="00952CD0">
        <w:rPr>
          <w:rFonts w:ascii="Arial" w:eastAsia="Times New Roman" w:hAnsi="Arial" w:cs="Arial"/>
          <w:sz w:val="24"/>
          <w:szCs w:val="24"/>
          <w:lang w:eastAsia="ru-RU"/>
        </w:rPr>
        <w:t xml:space="preserve"> г. № </w:t>
      </w:r>
      <w:r w:rsidR="00F77EAE">
        <w:rPr>
          <w:rFonts w:ascii="Arial" w:eastAsia="Times New Roman" w:hAnsi="Arial" w:cs="Arial"/>
          <w:sz w:val="24"/>
          <w:szCs w:val="24"/>
          <w:lang w:eastAsia="ru-RU"/>
        </w:rPr>
        <w:t>68</w:t>
      </w:r>
    </w:p>
    <w:p w:rsidR="00952CD0" w:rsidRPr="002C43FD" w:rsidRDefault="00952CD0" w:rsidP="00952CD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225B63">
        <w:rPr>
          <w:rFonts w:ascii="Arial" w:eastAsia="Times New Roman" w:hAnsi="Arial" w:cs="Arial"/>
          <w:sz w:val="24"/>
          <w:szCs w:val="24"/>
          <w:lang w:eastAsia="ru-RU"/>
        </w:rPr>
        <w:t>Сторожевое 1-е</w:t>
      </w:r>
    </w:p>
    <w:p w:rsidR="00A11E22" w:rsidRPr="00AA4A95" w:rsidRDefault="00A11E22" w:rsidP="00F77EAE">
      <w:pPr>
        <w:spacing w:before="240" w:after="60" w:line="240" w:lineRule="auto"/>
        <w:ind w:firstLine="567"/>
        <w:jc w:val="both"/>
        <w:outlineLvl w:val="0"/>
        <w:rPr>
          <w:rFonts w:ascii="Arial" w:eastAsia="Times New Roman" w:hAnsi="Arial" w:cs="Arial"/>
          <w:bCs/>
          <w:kern w:val="28"/>
          <w:sz w:val="24"/>
          <w:szCs w:val="24"/>
          <w:lang w:eastAsia="ru-RU"/>
        </w:rPr>
      </w:pPr>
      <w:r w:rsidRPr="00AA4A95">
        <w:rPr>
          <w:rFonts w:ascii="Arial" w:eastAsia="Times New Roman" w:hAnsi="Arial" w:cs="Arial"/>
          <w:bCs/>
          <w:kern w:val="28"/>
          <w:sz w:val="24"/>
          <w:szCs w:val="24"/>
          <w:lang w:eastAsia="ru-RU"/>
        </w:rPr>
        <w:t xml:space="preserve">Об утверждении административного регламента </w:t>
      </w:r>
      <w:r w:rsidR="00AA4A95" w:rsidRPr="00AA4A95">
        <w:rPr>
          <w:rFonts w:ascii="Arial" w:eastAsia="Times New Roman" w:hAnsi="Arial" w:cs="Times New Roman"/>
          <w:sz w:val="24"/>
          <w:szCs w:val="24"/>
          <w:lang w:eastAsia="ru-RU"/>
        </w:rPr>
        <w:t xml:space="preserve">по предоставлению муниципальной услуги </w:t>
      </w:r>
      <w:r w:rsidRPr="00AA4A95">
        <w:rPr>
          <w:rFonts w:ascii="Arial" w:eastAsia="Times New Roman" w:hAnsi="Arial" w:cs="Arial"/>
          <w:bCs/>
          <w:kern w:val="28"/>
          <w:sz w:val="24"/>
          <w:szCs w:val="24"/>
          <w:lang w:eastAsia="ru-RU"/>
        </w:rPr>
        <w:t xml:space="preserve">«Предоставление жилого помещения по договору социального найма» на территории </w:t>
      </w:r>
      <w:r w:rsidR="00225B63" w:rsidRPr="00AA4A95">
        <w:rPr>
          <w:rFonts w:ascii="Arial" w:eastAsia="Times New Roman" w:hAnsi="Arial" w:cs="Arial"/>
          <w:bCs/>
          <w:kern w:val="28"/>
          <w:sz w:val="24"/>
          <w:szCs w:val="24"/>
          <w:lang w:eastAsia="ru-RU"/>
        </w:rPr>
        <w:t>Сторожевского 1-го</w:t>
      </w:r>
      <w:r w:rsidRPr="00AA4A95">
        <w:rPr>
          <w:rFonts w:ascii="Arial" w:eastAsia="Times New Roman" w:hAnsi="Arial" w:cs="Arial"/>
          <w:bCs/>
          <w:kern w:val="28"/>
          <w:sz w:val="24"/>
          <w:szCs w:val="24"/>
          <w:lang w:eastAsia="ru-RU"/>
        </w:rPr>
        <w:t xml:space="preserve"> сельского поселения </w:t>
      </w: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решением Совета народных депутатов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 администрация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225B63">
        <w:rPr>
          <w:rFonts w:ascii="Arial" w:eastAsia="Calibri" w:hAnsi="Arial" w:cs="Arial"/>
          <w:sz w:val="24"/>
          <w:szCs w:val="24"/>
        </w:rPr>
        <w:t>Сторожевского 1-го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приложения</w:t>
      </w:r>
      <w:r w:rsidRPr="00A11E22">
        <w:rPr>
          <w:rFonts w:ascii="Arial" w:eastAsia="Calibri" w:hAnsi="Arial" w:cs="Arial"/>
          <w:sz w:val="24"/>
          <w:szCs w:val="24"/>
        </w:rPr>
        <w:t xml:space="preserve"> к настоящему постановлению.</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постановление</w:t>
      </w:r>
      <w:r w:rsidR="00A11E22" w:rsidRPr="00A11E22">
        <w:rPr>
          <w:rFonts w:ascii="Arial" w:eastAsia="Times New Roman" w:hAnsi="Arial" w:cs="Arial"/>
          <w:sz w:val="24"/>
          <w:szCs w:val="24"/>
          <w:lang w:eastAsia="ru-RU"/>
        </w:rPr>
        <w:t xml:space="preserve"> администрации </w:t>
      </w:r>
      <w:r w:rsidR="00225B63">
        <w:rPr>
          <w:rFonts w:ascii="Arial" w:eastAsia="Times New Roman" w:hAnsi="Arial" w:cs="Arial"/>
          <w:sz w:val="24"/>
          <w:szCs w:val="24"/>
          <w:lang w:eastAsia="ru-RU"/>
        </w:rPr>
        <w:t>Сторожевского 1-го</w:t>
      </w:r>
      <w:r w:rsidR="00A11E22" w:rsidRPr="00A11E22">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B169F6" w:rsidRDefault="00952CD0" w:rsidP="00B169F6">
      <w:pPr>
        <w:ind w:right="-142" w:firstLine="567"/>
        <w:contextualSpacing/>
        <w:jc w:val="both"/>
        <w:rPr>
          <w:rFonts w:ascii="Arial" w:hAnsi="Arial" w:cs="Arial"/>
          <w:sz w:val="24"/>
          <w:szCs w:val="24"/>
        </w:rPr>
      </w:pPr>
      <w:r>
        <w:rPr>
          <w:rFonts w:ascii="Arial" w:eastAsia="Times New Roman" w:hAnsi="Arial" w:cs="Arial"/>
          <w:sz w:val="24"/>
          <w:szCs w:val="24"/>
          <w:lang w:eastAsia="ru-RU"/>
        </w:rPr>
        <w:t>- от 2</w:t>
      </w:r>
      <w:r w:rsidR="00225B63">
        <w:rPr>
          <w:rFonts w:ascii="Arial" w:eastAsia="Times New Roman" w:hAnsi="Arial" w:cs="Arial"/>
          <w:sz w:val="24"/>
          <w:szCs w:val="24"/>
          <w:lang w:eastAsia="ru-RU"/>
        </w:rPr>
        <w:t>7</w:t>
      </w:r>
      <w:r>
        <w:rPr>
          <w:rFonts w:ascii="Arial" w:eastAsia="Times New Roman" w:hAnsi="Arial" w:cs="Arial"/>
          <w:sz w:val="24"/>
          <w:szCs w:val="24"/>
          <w:lang w:eastAsia="ru-RU"/>
        </w:rPr>
        <w:t>.0</w:t>
      </w:r>
      <w:r w:rsidR="00225B63">
        <w:rPr>
          <w:rFonts w:ascii="Arial" w:eastAsia="Times New Roman" w:hAnsi="Arial" w:cs="Arial"/>
          <w:sz w:val="24"/>
          <w:szCs w:val="24"/>
          <w:lang w:eastAsia="ru-RU"/>
        </w:rPr>
        <w:t>5.2016 г. № 48</w:t>
      </w:r>
      <w:r w:rsidR="00A11E22" w:rsidRPr="00A11E22">
        <w:rPr>
          <w:rFonts w:ascii="Arial" w:eastAsia="Times New Roman" w:hAnsi="Arial" w:cs="Arial"/>
          <w:sz w:val="24"/>
          <w:szCs w:val="24"/>
          <w:lang w:eastAsia="ru-RU"/>
        </w:rPr>
        <w:t xml:space="preserve"> </w:t>
      </w:r>
      <w:r w:rsidR="00A11E22" w:rsidRPr="00B169F6">
        <w:rPr>
          <w:rFonts w:ascii="Arial" w:eastAsia="Times New Roman" w:hAnsi="Arial" w:cs="Arial"/>
          <w:sz w:val="24"/>
          <w:szCs w:val="24"/>
          <w:lang w:eastAsia="ru-RU"/>
        </w:rPr>
        <w:t>«</w:t>
      </w:r>
      <w:r w:rsidR="00B169F6" w:rsidRPr="00B169F6">
        <w:rPr>
          <w:rFonts w:ascii="Arial" w:hAnsi="Arial" w:cs="Arial"/>
          <w:bCs/>
          <w:sz w:val="24"/>
          <w:szCs w:val="24"/>
        </w:rPr>
        <w:t xml:space="preserve">Об утверждении административного регламента </w:t>
      </w:r>
      <w:r w:rsidR="00B169F6" w:rsidRPr="00B169F6">
        <w:rPr>
          <w:rFonts w:ascii="Arial" w:hAnsi="Arial" w:cs="Arial"/>
          <w:sz w:val="24"/>
          <w:szCs w:val="24"/>
        </w:rPr>
        <w:t xml:space="preserve">администрации Сторожевского 1-го сельского поселения Острогожского муниципального района Воронежской области по предоставлению муниципальной услуги </w:t>
      </w:r>
      <w:r w:rsidR="00B169F6" w:rsidRPr="00B169F6">
        <w:rPr>
          <w:rFonts w:ascii="Arial" w:hAnsi="Arial" w:cs="Arial"/>
          <w:bCs/>
          <w:sz w:val="24"/>
          <w:szCs w:val="24"/>
        </w:rPr>
        <w:t>«</w:t>
      </w:r>
      <w:r w:rsidR="00B169F6" w:rsidRPr="00B169F6">
        <w:rPr>
          <w:rFonts w:ascii="Arial" w:hAnsi="Arial" w:cs="Arial"/>
          <w:sz w:val="24"/>
          <w:szCs w:val="24"/>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B169F6" w:rsidRPr="00B169F6">
        <w:rPr>
          <w:rFonts w:ascii="Arial" w:hAnsi="Arial" w:cs="Arial"/>
          <w:b/>
          <w:sz w:val="24"/>
          <w:szCs w:val="24"/>
        </w:rPr>
        <w:t>»</w:t>
      </w:r>
      <w:r w:rsidR="00B169F6" w:rsidRPr="00B169F6">
        <w:rPr>
          <w:rFonts w:ascii="Arial" w:hAnsi="Arial" w:cs="Arial"/>
          <w:b/>
          <w:bCs/>
          <w:sz w:val="24"/>
          <w:szCs w:val="24"/>
        </w:rPr>
        <w:t>.</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637"/>
      </w:tblGrid>
      <w:tr w:rsidR="00A11E22" w:rsidRPr="00A11E22" w:rsidTr="00952CD0">
        <w:tc>
          <w:tcPr>
            <w:tcW w:w="9854" w:type="dxa"/>
            <w:shd w:val="clear" w:color="auto" w:fill="auto"/>
          </w:tcPr>
          <w:p w:rsidR="00E51E39" w:rsidRDefault="00E51E39" w:rsidP="00225B63">
            <w:pPr>
              <w:spacing w:after="0" w:line="240" w:lineRule="auto"/>
              <w:ind w:firstLine="709"/>
              <w:jc w:val="both"/>
              <w:rPr>
                <w:rFonts w:ascii="Arial" w:eastAsia="Calibri" w:hAnsi="Arial" w:cs="Arial"/>
                <w:sz w:val="24"/>
                <w:szCs w:val="24"/>
                <w:lang w:eastAsia="ru-RU"/>
              </w:rPr>
            </w:pPr>
          </w:p>
          <w:p w:rsidR="00E51E39" w:rsidRDefault="00E51E39" w:rsidP="00225B63">
            <w:pPr>
              <w:spacing w:after="0" w:line="240" w:lineRule="auto"/>
              <w:ind w:firstLine="709"/>
              <w:jc w:val="both"/>
              <w:rPr>
                <w:rFonts w:ascii="Arial" w:eastAsia="Calibri" w:hAnsi="Arial" w:cs="Arial"/>
                <w:sz w:val="24"/>
                <w:szCs w:val="24"/>
                <w:lang w:eastAsia="ru-RU"/>
              </w:rPr>
            </w:pPr>
          </w:p>
          <w:p w:rsidR="00E51E39" w:rsidRDefault="00E51E39" w:rsidP="00225B63">
            <w:pPr>
              <w:spacing w:after="0" w:line="240" w:lineRule="auto"/>
              <w:ind w:firstLine="709"/>
              <w:jc w:val="both"/>
              <w:rPr>
                <w:rFonts w:ascii="Arial" w:eastAsia="Calibri" w:hAnsi="Arial" w:cs="Arial"/>
                <w:sz w:val="24"/>
                <w:szCs w:val="24"/>
                <w:lang w:eastAsia="ru-RU"/>
              </w:rPr>
            </w:pPr>
          </w:p>
          <w:p w:rsidR="00A11E22" w:rsidRPr="00A11E22" w:rsidRDefault="00A11E22" w:rsidP="00225B63">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225B63">
              <w:rPr>
                <w:rFonts w:ascii="Arial" w:eastAsia="Calibri" w:hAnsi="Arial" w:cs="Arial"/>
                <w:sz w:val="24"/>
                <w:szCs w:val="24"/>
                <w:lang w:eastAsia="ru-RU"/>
              </w:rPr>
              <w:t>Сторожевского 1-го</w:t>
            </w:r>
            <w:r w:rsidRPr="00A11E22">
              <w:rPr>
                <w:rFonts w:ascii="Arial" w:eastAsia="Calibri" w:hAnsi="Arial" w:cs="Arial"/>
                <w:sz w:val="24"/>
                <w:szCs w:val="24"/>
                <w:lang w:eastAsia="ru-RU"/>
              </w:rPr>
              <w:t xml:space="preserve"> сельского поселения </w:t>
            </w:r>
            <w:r w:rsidR="00952CD0">
              <w:rPr>
                <w:rFonts w:ascii="Arial" w:eastAsia="Times New Roman" w:hAnsi="Arial" w:cs="Arial"/>
                <w:sz w:val="24"/>
                <w:szCs w:val="24"/>
                <w:lang w:eastAsia="ru-RU"/>
              </w:rPr>
              <w:t xml:space="preserve">                           </w:t>
            </w:r>
            <w:r w:rsidR="00225B63">
              <w:rPr>
                <w:rFonts w:ascii="Arial" w:eastAsia="Times New Roman" w:hAnsi="Arial" w:cs="Arial"/>
                <w:sz w:val="24"/>
                <w:szCs w:val="24"/>
                <w:lang w:eastAsia="ru-RU"/>
              </w:rPr>
              <w:t>Г.Н. Турищев</w:t>
            </w:r>
            <w:r w:rsidRPr="00A11E22">
              <w:rPr>
                <w:rFonts w:ascii="Arial" w:eastAsia="Times New Roman" w:hAnsi="Arial" w:cs="Arial"/>
                <w:sz w:val="24"/>
                <w:szCs w:val="24"/>
                <w:lang w:eastAsia="ru-RU"/>
              </w:rPr>
              <w:t xml:space="preserve"> </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4865A5">
      <w:pPr>
        <w:spacing w:after="0" w:line="240" w:lineRule="auto"/>
        <w:ind w:left="5103"/>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4865A5">
      <w:pPr>
        <w:spacing w:after="0" w:line="240" w:lineRule="auto"/>
        <w:ind w:left="5103"/>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4865A5" w:rsidRPr="002C43FD" w:rsidRDefault="00225B63" w:rsidP="004865A5">
      <w:pPr>
        <w:spacing w:after="0" w:line="240" w:lineRule="auto"/>
        <w:ind w:left="5103"/>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A11E22" w:rsidRPr="00A11E22">
        <w:rPr>
          <w:rFonts w:ascii="Arial" w:eastAsia="Times New Roman" w:hAnsi="Arial" w:cs="Arial"/>
          <w:sz w:val="24"/>
          <w:szCs w:val="24"/>
          <w:lang w:eastAsia="ru-RU"/>
        </w:rPr>
        <w:t xml:space="preserve"> сельского поселения </w:t>
      </w:r>
      <w:r w:rsidR="004865A5">
        <w:rPr>
          <w:rFonts w:ascii="Arial" w:eastAsia="Times New Roman" w:hAnsi="Arial" w:cs="Arial"/>
          <w:sz w:val="24"/>
          <w:szCs w:val="24"/>
          <w:lang w:eastAsia="ru-RU"/>
        </w:rPr>
        <w:t>от 22.11</w:t>
      </w:r>
      <w:r w:rsidR="004865A5" w:rsidRPr="002C43FD">
        <w:rPr>
          <w:rFonts w:ascii="Arial" w:eastAsia="Times New Roman" w:hAnsi="Arial" w:cs="Arial"/>
          <w:sz w:val="24"/>
          <w:szCs w:val="24"/>
          <w:lang w:eastAsia="ru-RU"/>
        </w:rPr>
        <w:t>.2023</w:t>
      </w:r>
      <w:r w:rsidR="00F77EAE">
        <w:rPr>
          <w:rFonts w:ascii="Arial" w:eastAsia="Times New Roman" w:hAnsi="Arial" w:cs="Arial"/>
          <w:sz w:val="24"/>
          <w:szCs w:val="24"/>
          <w:lang w:eastAsia="ru-RU"/>
        </w:rPr>
        <w:t xml:space="preserve"> г. № 68</w:t>
      </w:r>
      <w:bookmarkStart w:id="0" w:name="_GoBack"/>
      <w:bookmarkEnd w:id="0"/>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225B63" w:rsidRPr="00472863" w:rsidRDefault="00A11E22" w:rsidP="00225B63">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На официальном сайте Администрации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225B63" w:rsidRPr="004C6538">
        <w:rPr>
          <w:rFonts w:ascii="Arial" w:eastAsia="Times New Roman" w:hAnsi="Arial" w:cs="Arial"/>
          <w:sz w:val="24"/>
          <w:szCs w:val="24"/>
          <w:lang w:eastAsia="ru-RU"/>
        </w:rPr>
        <w:t>(</w:t>
      </w:r>
      <w:r w:rsidR="00225B63" w:rsidRPr="004C6538">
        <w:rPr>
          <w:rFonts w:ascii="Arial" w:hAnsi="Arial" w:cs="Arial"/>
          <w:bCs/>
          <w:sz w:val="24"/>
          <w:szCs w:val="24"/>
          <w:shd w:val="clear" w:color="auto" w:fill="FFFFFF"/>
        </w:rPr>
        <w:t>https://storozhevskoe1-r20.gosweb.gosuslugi.ru</w:t>
      </w:r>
      <w:r w:rsidR="00225B63" w:rsidRPr="004C6538">
        <w:rPr>
          <w:rFonts w:ascii="Arial" w:eastAsia="Times New Roman" w:hAnsi="Arial" w:cs="Arial"/>
          <w:sz w:val="24"/>
          <w:szCs w:val="24"/>
          <w:lang w:eastAsia="ru-RU"/>
        </w:rPr>
        <w:t>)</w:t>
      </w:r>
      <w:r w:rsidR="00225B63" w:rsidRPr="006A4151">
        <w:rPr>
          <w:rFonts w:ascii="Arial" w:eastAsia="Times New Roman" w:hAnsi="Arial" w:cs="Arial"/>
          <w:sz w:val="24"/>
          <w:szCs w:val="24"/>
        </w:rPr>
        <w:t>;</w:t>
      </w:r>
      <w:r w:rsidR="00225B63"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gosuslugi</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pacing w:val="7"/>
          <w:sz w:val="24"/>
          <w:szCs w:val="24"/>
          <w:lang w:eastAsia="ru-RU"/>
        </w:rPr>
        <w:t xml:space="preserve"> (далее – Единый портал, ЕПГУ),</w:t>
      </w:r>
      <w:r w:rsidR="00225B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govvrn</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225B63" w:rsidRPr="006A4151" w:rsidRDefault="00225B63" w:rsidP="00225B63">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225B63" w:rsidRDefault="00225B63" w:rsidP="00225B63">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электронной почты администрации:</w:t>
      </w:r>
      <w:r w:rsidRPr="00225B63">
        <w:rPr>
          <w:rFonts w:ascii="Arial" w:eastAsia="Times New Roman" w:hAnsi="Arial" w:cs="Arial"/>
          <w:sz w:val="24"/>
          <w:szCs w:val="24"/>
        </w:rPr>
        <w:t xml:space="preserve"> </w:t>
      </w:r>
      <w:hyperlink r:id="rId7" w:history="1">
        <w:r w:rsidRPr="00225B63">
          <w:rPr>
            <w:rStyle w:val="ad"/>
            <w:rFonts w:ascii="Arial" w:hAnsi="Arial" w:cs="Arial"/>
            <w:color w:val="auto"/>
            <w:sz w:val="24"/>
            <w:szCs w:val="24"/>
            <w:lang w:val="en-US"/>
          </w:rPr>
          <w:t>storozhev</w:t>
        </w:r>
        <w:r w:rsidRPr="00225B63">
          <w:rPr>
            <w:rStyle w:val="ad"/>
            <w:rFonts w:ascii="Arial" w:hAnsi="Arial" w:cs="Arial"/>
            <w:color w:val="auto"/>
            <w:sz w:val="24"/>
            <w:szCs w:val="24"/>
          </w:rPr>
          <w:t>.</w:t>
        </w:r>
        <w:r w:rsidRPr="00225B63">
          <w:rPr>
            <w:rStyle w:val="ad"/>
            <w:rFonts w:ascii="Arial" w:hAnsi="Arial" w:cs="Arial"/>
            <w:color w:val="auto"/>
            <w:sz w:val="24"/>
            <w:szCs w:val="24"/>
            <w:lang w:val="en-US"/>
          </w:rPr>
          <w:t>ostro</w:t>
        </w:r>
        <w:r w:rsidRPr="00225B63">
          <w:rPr>
            <w:rStyle w:val="ad"/>
            <w:rFonts w:ascii="Arial" w:hAnsi="Arial" w:cs="Arial"/>
            <w:color w:val="auto"/>
            <w:sz w:val="24"/>
            <w:szCs w:val="24"/>
          </w:rPr>
          <w:t>@</w:t>
        </w:r>
        <w:r w:rsidRPr="00225B63">
          <w:rPr>
            <w:rStyle w:val="ad"/>
            <w:rFonts w:ascii="Arial" w:hAnsi="Arial" w:cs="Arial"/>
            <w:color w:val="auto"/>
            <w:sz w:val="24"/>
            <w:szCs w:val="24"/>
            <w:lang w:val="en-US"/>
          </w:rPr>
          <w:t>govvrn</w:t>
        </w:r>
        <w:r w:rsidRPr="00225B63">
          <w:rPr>
            <w:rStyle w:val="ad"/>
            <w:rFonts w:ascii="Arial" w:hAnsi="Arial" w:cs="Arial"/>
            <w:color w:val="auto"/>
            <w:sz w:val="24"/>
            <w:szCs w:val="24"/>
          </w:rPr>
          <w:t>.</w:t>
        </w:r>
        <w:r w:rsidRPr="00225B63">
          <w:rPr>
            <w:rStyle w:val="ad"/>
            <w:rFonts w:ascii="Arial" w:hAnsi="Arial" w:cs="Arial"/>
            <w:color w:val="auto"/>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225B63" w:rsidRPr="007747B9" w:rsidRDefault="00225B63" w:rsidP="00225B63">
      <w:pPr>
        <w:spacing w:after="0" w:line="240" w:lineRule="auto"/>
        <w:ind w:firstLine="709"/>
        <w:jc w:val="both"/>
        <w:rPr>
          <w:rFonts w:ascii="Arial" w:eastAsia="Times New Roman" w:hAnsi="Arial" w:cs="Arial"/>
          <w:sz w:val="24"/>
          <w:szCs w:val="24"/>
          <w:lang w:eastAsia="ru-RU"/>
        </w:rPr>
      </w:pPr>
    </w:p>
    <w:p w:rsidR="00A11E22" w:rsidRPr="00A11E22" w:rsidRDefault="00A11E22" w:rsidP="00225B63">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225B63" w:rsidRPr="00472863" w:rsidRDefault="00225B63" w:rsidP="00225B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r>
        <w:rPr>
          <w:rFonts w:ascii="Arial" w:eastAsia="Times New Roman" w:hAnsi="Arial" w:cs="Arial"/>
          <w:sz w:val="24"/>
          <w:szCs w:val="24"/>
          <w:lang w:eastAsia="ru-RU"/>
        </w:rPr>
        <w:t>№ 19 от 11.01.2016</w:t>
      </w:r>
      <w:r w:rsidRPr="006C31F8">
        <w:rPr>
          <w:rFonts w:ascii="Arial" w:eastAsia="Times New Roman" w:hAnsi="Arial" w:cs="Arial"/>
          <w:sz w:val="24"/>
          <w:szCs w:val="24"/>
          <w:lang w:eastAsia="ru-RU"/>
        </w:rPr>
        <w:t xml:space="preserve"> г </w:t>
      </w:r>
      <w:r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Pr>
          <w:rFonts w:ascii="Arial" w:eastAsia="Times New Roman" w:hAnsi="Arial" w:cs="Arial"/>
          <w:sz w:val="24"/>
          <w:szCs w:val="24"/>
          <w:lang w:eastAsia="ru-RU"/>
        </w:rPr>
        <w:t>Сторожевского 1-го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Администрация в течение 30</w:t>
      </w:r>
      <w:r w:rsidR="00225B63">
        <w:rPr>
          <w:rFonts w:ascii="Arial" w:eastAsia="Times New Roman" w:hAnsi="Arial" w:cs="Arial"/>
          <w:sz w:val="24"/>
          <w:szCs w:val="24"/>
          <w:lang w:eastAsia="ru-RU"/>
        </w:rPr>
        <w:t xml:space="preserve"> </w:t>
      </w:r>
      <w:r w:rsidR="00A11E22" w:rsidRPr="00A11E22">
        <w:rPr>
          <w:rFonts w:ascii="Arial" w:eastAsia="Times New Roman" w:hAnsi="Arial" w:cs="Arial"/>
          <w:sz w:val="24"/>
          <w:szCs w:val="24"/>
          <w:lang w:eastAsia="ru-RU"/>
        </w:rPr>
        <w:t xml:space="preserve">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225B63">
        <w:rPr>
          <w:rFonts w:ascii="Arial" w:eastAsia="Times New Roman" w:hAnsi="Arial" w:cs="Arial"/>
          <w:sz w:val="24"/>
          <w:szCs w:val="24"/>
          <w:lang w:eastAsia="ru-RU"/>
        </w:rPr>
        <w:t>Сторожевского 1-го</w:t>
      </w:r>
      <w:r w:rsidRPr="00A11E22">
        <w:rPr>
          <w:rFonts w:ascii="Arial" w:eastAsia="Times New Roman" w:hAnsi="Arial" w:cs="Arial"/>
          <w:sz w:val="24"/>
          <w:szCs w:val="24"/>
          <w:lang w:eastAsia="ru-RU"/>
        </w:rPr>
        <w:t xml:space="preserve"> 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225B63">
        <w:rPr>
          <w:rFonts w:ascii="Arial" w:eastAsia="Times New Roman" w:hAnsi="Arial" w:cs="Arial"/>
          <w:bCs/>
          <w:sz w:val="24"/>
          <w:szCs w:val="24"/>
          <w:lang w:eastAsia="ru-RU"/>
        </w:rPr>
        <w:t>Сторожевского 1-го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225B63">
        <w:rPr>
          <w:rFonts w:ascii="Arial" w:eastAsia="Times New Roman" w:hAnsi="Arial" w:cs="Arial"/>
          <w:bCs/>
          <w:sz w:val="24"/>
          <w:szCs w:val="24"/>
          <w:lang w:eastAsia="ru-RU"/>
        </w:rPr>
        <w:t>Сторожевского 1-го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225B63" w:rsidRPr="00225B63">
        <w:rPr>
          <w:rFonts w:ascii="Arial" w:eastAsia="Times New Roman" w:hAnsi="Arial" w:cs="Arial"/>
          <w:bCs/>
          <w:sz w:val="24"/>
          <w:szCs w:val="24"/>
          <w:lang w:eastAsia="ru-RU"/>
        </w:rPr>
        <w:t xml:space="preserve"> </w:t>
      </w:r>
      <w:r w:rsidRPr="00A11E22">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225B63">
        <w:rPr>
          <w:rFonts w:ascii="Arial" w:eastAsia="Times New Roman" w:hAnsi="Arial" w:cs="Arial"/>
          <w:bCs/>
          <w:sz w:val="24"/>
          <w:szCs w:val="24"/>
          <w:lang w:eastAsia="ru-RU"/>
        </w:rPr>
        <w:t>Сторожевского 1-го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225B63">
        <w:rPr>
          <w:rFonts w:ascii="Arial" w:eastAsia="Times New Roman" w:hAnsi="Arial" w:cs="Arial"/>
          <w:sz w:val="24"/>
          <w:szCs w:val="24"/>
          <w:lang w:eastAsia="ru-RU"/>
        </w:rPr>
        <w:t>поселения.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225B63">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проводят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39"/>
      <w:bookmarkEnd w:id="1"/>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2" w:name="p43"/>
      <w:bookmarkEnd w:id="2"/>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3"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11E22">
        <w:rPr>
          <w:rFonts w:ascii="Arial" w:eastAsia="Times New Roman" w:hAnsi="Arial" w:cs="Arial"/>
          <w:bCs/>
          <w:iCs/>
          <w:sz w:val="24"/>
          <w:szCs w:val="24"/>
          <w:lang w:eastAsia="ru-RU"/>
        </w:rPr>
        <w:t xml:space="preserve"> в ходе предоставления муниципальной услуги</w:t>
      </w:r>
      <w:bookmarkEnd w:id="6"/>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691"/>
        <w:gridCol w:w="3181"/>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918"/>
        <w:gridCol w:w="3000"/>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A76DE8"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 xml:space="preserve">____________________________________________________________________ 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выдачи: _______________________ кем выдан: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A11E22" w:rsidTr="00952CD0">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E51E39">
      <w:pgSz w:w="11906" w:h="16838"/>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3A" w:rsidRDefault="0023793A">
      <w:pPr>
        <w:spacing w:after="0" w:line="240" w:lineRule="auto"/>
      </w:pPr>
      <w:r>
        <w:separator/>
      </w:r>
    </w:p>
  </w:endnote>
  <w:endnote w:type="continuationSeparator" w:id="0">
    <w:p w:rsidR="0023793A" w:rsidRDefault="0023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3A" w:rsidRDefault="0023793A">
      <w:pPr>
        <w:spacing w:after="0" w:line="240" w:lineRule="auto"/>
      </w:pPr>
      <w:r>
        <w:separator/>
      </w:r>
    </w:p>
  </w:footnote>
  <w:footnote w:type="continuationSeparator" w:id="0">
    <w:p w:rsidR="0023793A" w:rsidRDefault="0023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4"/>
    <w:rsid w:val="00003670"/>
    <w:rsid w:val="00023AF5"/>
    <w:rsid w:val="0005184D"/>
    <w:rsid w:val="00077D61"/>
    <w:rsid w:val="000828EA"/>
    <w:rsid w:val="000831A1"/>
    <w:rsid w:val="000D6C62"/>
    <w:rsid w:val="000F0CBB"/>
    <w:rsid w:val="00127CE0"/>
    <w:rsid w:val="001312E0"/>
    <w:rsid w:val="001F44E3"/>
    <w:rsid w:val="0021293C"/>
    <w:rsid w:val="00214239"/>
    <w:rsid w:val="00225B63"/>
    <w:rsid w:val="0023793A"/>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865A5"/>
    <w:rsid w:val="0049669B"/>
    <w:rsid w:val="004B2020"/>
    <w:rsid w:val="004B4195"/>
    <w:rsid w:val="004D049C"/>
    <w:rsid w:val="005125E6"/>
    <w:rsid w:val="0051675F"/>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81372"/>
    <w:rsid w:val="006918B6"/>
    <w:rsid w:val="0072136C"/>
    <w:rsid w:val="00753448"/>
    <w:rsid w:val="00770795"/>
    <w:rsid w:val="007C2208"/>
    <w:rsid w:val="0080094E"/>
    <w:rsid w:val="00866586"/>
    <w:rsid w:val="00884CAD"/>
    <w:rsid w:val="008A069A"/>
    <w:rsid w:val="008D5103"/>
    <w:rsid w:val="008F0B08"/>
    <w:rsid w:val="008F3C21"/>
    <w:rsid w:val="008F6F81"/>
    <w:rsid w:val="0093044E"/>
    <w:rsid w:val="00952CD0"/>
    <w:rsid w:val="009661A0"/>
    <w:rsid w:val="00996579"/>
    <w:rsid w:val="009C2EB7"/>
    <w:rsid w:val="009D1223"/>
    <w:rsid w:val="009D7E00"/>
    <w:rsid w:val="009E74F0"/>
    <w:rsid w:val="009F28CD"/>
    <w:rsid w:val="00A05BAD"/>
    <w:rsid w:val="00A11E22"/>
    <w:rsid w:val="00A51BC4"/>
    <w:rsid w:val="00AA4A95"/>
    <w:rsid w:val="00AC29D9"/>
    <w:rsid w:val="00AD49A5"/>
    <w:rsid w:val="00AE6D6C"/>
    <w:rsid w:val="00AF51A6"/>
    <w:rsid w:val="00B007E6"/>
    <w:rsid w:val="00B169F6"/>
    <w:rsid w:val="00B47D7F"/>
    <w:rsid w:val="00B62B71"/>
    <w:rsid w:val="00B63548"/>
    <w:rsid w:val="00B64AF0"/>
    <w:rsid w:val="00B70C20"/>
    <w:rsid w:val="00B75F16"/>
    <w:rsid w:val="00BB56A9"/>
    <w:rsid w:val="00BD5D30"/>
    <w:rsid w:val="00C14426"/>
    <w:rsid w:val="00C30964"/>
    <w:rsid w:val="00C4465B"/>
    <w:rsid w:val="00CB7CC2"/>
    <w:rsid w:val="00D270E6"/>
    <w:rsid w:val="00D309DE"/>
    <w:rsid w:val="00D521E3"/>
    <w:rsid w:val="00DA4557"/>
    <w:rsid w:val="00DB252A"/>
    <w:rsid w:val="00DD5084"/>
    <w:rsid w:val="00DE2B06"/>
    <w:rsid w:val="00E51E39"/>
    <w:rsid w:val="00E52673"/>
    <w:rsid w:val="00E57EBD"/>
    <w:rsid w:val="00E81086"/>
    <w:rsid w:val="00E82926"/>
    <w:rsid w:val="00E93AB2"/>
    <w:rsid w:val="00EC3863"/>
    <w:rsid w:val="00EE27F4"/>
    <w:rsid w:val="00F23B5D"/>
    <w:rsid w:val="00F248C0"/>
    <w:rsid w:val="00F77EAE"/>
    <w:rsid w:val="00F9396A"/>
    <w:rsid w:val="00F973A1"/>
    <w:rsid w:val="00FA6D11"/>
    <w:rsid w:val="00FD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13947</Words>
  <Characters>79504</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Об утверждении административного регламента по предоставлению муниципальной услу</vt:lpstr>
      <vt:lpstr>    Перечень нормативных правовых актов, регулирующих порядок досудебного (внесудебн</vt:lpstr>
      <vt:lpstr>Приложение № 5</vt:lpstr>
    </vt:vector>
  </TitlesOfParts>
  <Company>*</Company>
  <LinksUpToDate>false</LinksUpToDate>
  <CharactersWithSpaces>93265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6</cp:revision>
  <cp:lastPrinted>2023-11-29T06:44:00Z</cp:lastPrinted>
  <dcterms:created xsi:type="dcterms:W3CDTF">2023-11-28T12:05:00Z</dcterms:created>
  <dcterms:modified xsi:type="dcterms:W3CDTF">2023-11-29T12:45:00Z</dcterms:modified>
</cp:coreProperties>
</file>